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129"/>
      </w:tblGrid>
      <w:tr w:rsidR="0042613F" w:rsidRPr="0042613F" w14:paraId="6DCBC825" w14:textId="77777777" w:rsidTr="008B1696">
        <w:tc>
          <w:tcPr>
            <w:tcW w:w="5077" w:type="dxa"/>
          </w:tcPr>
          <w:p w14:paraId="5041AD47" w14:textId="77777777" w:rsidR="000C07E7" w:rsidRPr="0042613F" w:rsidRDefault="000C07E7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2613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FC158C5" wp14:editId="3E30E846">
                  <wp:extent cx="680720" cy="680720"/>
                  <wp:effectExtent l="0" t="0" r="5080" b="5080"/>
                  <wp:docPr id="3" name="Picture 3" descr="../../../HSPH%20docs/Templates/HUPH%20-%20DO%20-%20Logo%20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HSPH%20docs/Templates/HUPH%20-%20DO%20-%20Logo%20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16CBD" w14:textId="77777777" w:rsidR="000C07E7" w:rsidRPr="0042613F" w:rsidRDefault="000C07E7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D55060" w14:textId="77777777" w:rsidR="000C07E7" w:rsidRPr="0042613F" w:rsidRDefault="00080D6D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13F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Y TẾ CÔNG CỘNG</w:t>
            </w:r>
          </w:p>
          <w:p w14:paraId="637931D1" w14:textId="77777777" w:rsidR="000C07E7" w:rsidRPr="0042613F" w:rsidRDefault="000C07E7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29" w:type="dxa"/>
          </w:tcPr>
          <w:p w14:paraId="3B78FF93" w14:textId="77777777" w:rsidR="000C07E7" w:rsidRPr="0042613F" w:rsidRDefault="000C07E7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F18119" w14:textId="77777777" w:rsidR="000C07E7" w:rsidRPr="0042613F" w:rsidRDefault="000C07E7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F255A0" w14:textId="77777777" w:rsidR="000C07E7" w:rsidRPr="0042613F" w:rsidRDefault="000C07E7" w:rsidP="008B1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0BE7698" w14:textId="77777777" w:rsidR="00FA7AF0" w:rsidRDefault="00FA7AF0" w:rsidP="00BC6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C21C17" w14:textId="77777777" w:rsidR="00BB5A6D" w:rsidRPr="0042613F" w:rsidRDefault="00BB5A6D" w:rsidP="00BC6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CA185F" w14:textId="77777777" w:rsidR="000A3A0B" w:rsidRPr="0042613F" w:rsidRDefault="000C07E7" w:rsidP="00BC6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13F">
        <w:rPr>
          <w:rFonts w:ascii="Times New Roman" w:hAnsi="Times New Roman" w:cs="Times New Roman"/>
          <w:b/>
          <w:sz w:val="26"/>
          <w:szCs w:val="26"/>
        </w:rPr>
        <w:t>THÔNG BÁO TUYỂN HỌC VIÊN CHƯƠNG TRÌNH</w:t>
      </w:r>
    </w:p>
    <w:p w14:paraId="0D15C1C4" w14:textId="77777777" w:rsidR="000C07E7" w:rsidRPr="0042613F" w:rsidRDefault="000C07E7" w:rsidP="00BC61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13F">
        <w:rPr>
          <w:rFonts w:ascii="Times New Roman" w:hAnsi="Times New Roman" w:cs="Times New Roman"/>
          <w:b/>
          <w:sz w:val="26"/>
          <w:szCs w:val="26"/>
        </w:rPr>
        <w:t>THẠC SĨ Y TẾ CÔNG CỘNG ĐỊNH HƯỚNG ĐÁNH GIÁ CÔNG NGHỆ Y TẾ</w:t>
      </w:r>
    </w:p>
    <w:p w14:paraId="16B73A19" w14:textId="77777777" w:rsidR="00080D6D" w:rsidRDefault="00080D6D" w:rsidP="00080D6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E1B3F9" w14:textId="77777777" w:rsidR="00BB5A6D" w:rsidRPr="0042613F" w:rsidRDefault="00BB5A6D" w:rsidP="00080D6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E3C85E9" w14:textId="77777777" w:rsidR="00080D6D" w:rsidRPr="00BB5A6D" w:rsidRDefault="00080D6D" w:rsidP="00FB0F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thiệu</w:t>
      </w:r>
      <w:proofErr w:type="spellEnd"/>
    </w:p>
    <w:p w14:paraId="42E9F14B" w14:textId="0AFA7499" w:rsidR="00FB0FA8" w:rsidRPr="00BB5A6D" w:rsidRDefault="00FB0FA8" w:rsidP="0039668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(HTA) (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5315/QĐ-BYT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xét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thuốc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hiểm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khuôn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Thạc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sỹ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2020-2022,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viê</w:t>
      </w:r>
      <w:r w:rsidR="0042613F" w:rsidRPr="00BB5A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(5-7</w:t>
      </w:r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/ 1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BE1549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nghệ</w:t>
      </w:r>
      <w:proofErr w:type="spellEnd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proofErr w:type="spellEnd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chuyên</w:t>
      </w:r>
      <w:proofErr w:type="spellEnd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sâu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Excellence in Health Technology Assessment</w:t>
      </w:r>
      <w:r w:rsidRPr="00BB5A6D">
        <w:rPr>
          <w:rFonts w:ascii="Times New Roman" w:eastAsia="Times New Roman" w:hAnsi="Times New Roman" w:cs="Times New Roman"/>
          <w:sz w:val="24"/>
          <w:szCs w:val="24"/>
        </w:rPr>
        <w:t>) [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5A6D">
        <w:rPr>
          <w:rFonts w:ascii="Times New Roman" w:eastAsia="Times New Roman" w:hAnsi="Times New Roman" w:cs="Times New Roman"/>
          <w:b/>
          <w:bCs/>
          <w:sz w:val="24"/>
          <w:szCs w:val="24"/>
        </w:rPr>
        <w:t>eHTA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23DAA62F" w14:textId="77777777" w:rsidR="00416DB3" w:rsidRPr="00BB5A6D" w:rsidRDefault="00416DB3" w:rsidP="00416D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62E0C" w14:textId="77777777" w:rsidR="008F5FCB" w:rsidRPr="00BB5A6D" w:rsidRDefault="00080D6D" w:rsidP="00080D6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lợi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</w:p>
    <w:p w14:paraId="3D72A6D2" w14:textId="552F4B1A" w:rsidR="00A52FC4" w:rsidRPr="00BB5A6D" w:rsidRDefault="004D0E41" w:rsidP="005C5598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giảng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viên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có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kiến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thức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và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kinh</w:t>
      </w:r>
      <w:proofErr w:type="spellEnd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bCs/>
          <w:iCs/>
          <w:sz w:val="24"/>
          <w:szCs w:val="24"/>
        </w:rPr>
        <w:t>nghiệm</w:t>
      </w:r>
      <w:proofErr w:type="spellEnd"/>
      <w:r w:rsidR="00A52FC4" w:rsidRPr="00BB5A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eastAsia="Times New Roman" w:hAnsi="Times New Roman" w:cs="Times New Roman"/>
          <w:sz w:val="24"/>
          <w:szCs w:val="24"/>
        </w:rPr>
        <w:t>củ</w:t>
      </w:r>
      <w:r w:rsidR="005C5598" w:rsidRPr="00BB5A6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C5598" w:rsidRPr="00BB5A6D">
        <w:rPr>
          <w:rFonts w:ascii="Times New Roman" w:eastAsia="Times New Roman" w:hAnsi="Times New Roman" w:cs="Times New Roman"/>
          <w:sz w:val="24"/>
          <w:szCs w:val="24"/>
        </w:rPr>
        <w:t xml:space="preserve"> Canada, </w:t>
      </w:r>
      <w:proofErr w:type="spellStart"/>
      <w:r w:rsidR="005C5598" w:rsidRPr="00BB5A6D">
        <w:rPr>
          <w:rFonts w:ascii="Times New Roman" w:eastAsia="Times New Roman" w:hAnsi="Times New Roman" w:cs="Times New Roman"/>
          <w:sz w:val="24"/>
          <w:szCs w:val="24"/>
        </w:rPr>
        <w:t>Thụy</w:t>
      </w:r>
      <w:proofErr w:type="spellEnd"/>
      <w:r w:rsidR="005C5598"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eastAsia="Times New Roman" w:hAnsi="Times New Roman" w:cs="Times New Roman"/>
          <w:sz w:val="24"/>
          <w:szCs w:val="24"/>
        </w:rPr>
        <w:t>Điển</w:t>
      </w:r>
      <w:proofErr w:type="spellEnd"/>
      <w:r w:rsidR="0060052C" w:rsidRPr="00BB5A6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0B1650B" w14:textId="1AA0ED3E" w:rsidR="004D0E41" w:rsidRPr="00BB5A6D" w:rsidRDefault="004D0E41" w:rsidP="005C5598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</w:t>
      </w:r>
      <w:r w:rsidR="00A52FC4" w:rsidRPr="00BB5A6D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C4" w:rsidRPr="00BB5A6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r w:rsidR="0060052C" w:rsidRPr="00BB5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52FC4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4BBBD" w14:textId="4502AFD7" w:rsidR="00A52FC4" w:rsidRPr="00BB5A6D" w:rsidRDefault="00A52FC4" w:rsidP="005C5598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</w:t>
      </w:r>
      <w:r w:rsidR="004B3349" w:rsidRPr="00BB5A6D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5-7</w:t>
      </w:r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A6D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B5A6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)</w:t>
      </w:r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ĐHYTCC</w:t>
      </w:r>
      <w:r w:rsidRPr="00BB5A6D">
        <w:rPr>
          <w:rFonts w:ascii="Times New Roman" w:hAnsi="Times New Roman" w:cs="Times New Roman"/>
          <w:sz w:val="24"/>
          <w:szCs w:val="24"/>
        </w:rPr>
        <w:t>.</w:t>
      </w:r>
    </w:p>
    <w:p w14:paraId="0207C713" w14:textId="183EFA04" w:rsidR="0060052C" w:rsidRPr="00BB5A6D" w:rsidRDefault="0060052C" w:rsidP="0060052C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.</w:t>
      </w:r>
    </w:p>
    <w:p w14:paraId="306AA4CF" w14:textId="0461D555" w:rsidR="00A52FC4" w:rsidRPr="00BB5A6D" w:rsidRDefault="00A52FC4" w:rsidP="005C5598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Đai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Umea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điể</w:t>
      </w:r>
      <w:r w:rsidR="004B3349" w:rsidRPr="00BB5A6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49"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B3349" w:rsidRPr="00BB5A6D">
        <w:rPr>
          <w:rFonts w:ascii="Times New Roman" w:hAnsi="Times New Roman" w:cs="Times New Roman"/>
          <w:sz w:val="24"/>
          <w:szCs w:val="24"/>
        </w:rPr>
        <w:t xml:space="preserve"> </w:t>
      </w:r>
      <w:r w:rsidR="0060052C" w:rsidRPr="00BB5A6D">
        <w:rPr>
          <w:rFonts w:ascii="Times New Roman" w:hAnsi="Times New Roman" w:cs="Times New Roman"/>
          <w:sz w:val="24"/>
          <w:szCs w:val="24"/>
        </w:rPr>
        <w:t>1-</w:t>
      </w:r>
      <w:r w:rsidR="004B3349" w:rsidRPr="00BB5A6D">
        <w:rPr>
          <w:rFonts w:ascii="Times New Roman" w:hAnsi="Times New Roman" w:cs="Times New Roman"/>
          <w:sz w:val="24"/>
          <w:szCs w:val="24"/>
        </w:rPr>
        <w:t>2</w:t>
      </w:r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</w:t>
      </w:r>
      <w:r w:rsidR="0060052C" w:rsidRPr="00BB5A6D">
        <w:rPr>
          <w:rFonts w:ascii="Times New Roman" w:hAnsi="Times New Roman" w:cs="Times New Roman"/>
          <w:sz w:val="24"/>
          <w:szCs w:val="24"/>
        </w:rPr>
        <w:t>ế</w:t>
      </w:r>
      <w:r w:rsidRPr="00BB5A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nhấ</w:t>
      </w:r>
      <w:r w:rsidR="005C5598" w:rsidRPr="00BB5A6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IELTS &gt;=6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</w:t>
      </w:r>
      <w:r w:rsidR="0060052C" w:rsidRPr="00BB5A6D">
        <w:rPr>
          <w:rFonts w:ascii="Times New Roman" w:hAnsi="Times New Roman" w:cs="Times New Roman"/>
          <w:sz w:val="24"/>
          <w:szCs w:val="24"/>
        </w:rPr>
        <w:t>ạ</w:t>
      </w:r>
      <w:r w:rsidRPr="00BB5A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Umea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điển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7D" w:rsidRPr="00BB5A6D">
        <w:rPr>
          <w:rFonts w:ascii="Times New Roman" w:hAnsi="Times New Roman" w:cs="Times New Roman"/>
          <w:sz w:val="24"/>
          <w:szCs w:val="24"/>
        </w:rPr>
        <w:t>T</w:t>
      </w:r>
      <w:r w:rsidRPr="00BB5A6D">
        <w:rPr>
          <w:rFonts w:ascii="Times New Roman" w:hAnsi="Times New Roman" w:cs="Times New Roman"/>
          <w:sz w:val="24"/>
          <w:szCs w:val="24"/>
        </w:rPr>
        <w:t>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7D" w:rsidRPr="00BB5A6D">
        <w:rPr>
          <w:rFonts w:ascii="Times New Roman" w:hAnsi="Times New Roman" w:cs="Times New Roman"/>
          <w:sz w:val="24"/>
          <w:szCs w:val="24"/>
        </w:rPr>
        <w:t>Đ</w:t>
      </w:r>
      <w:r w:rsidRPr="00BB5A6D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7D" w:rsidRPr="00BB5A6D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</w:t>
      </w:r>
      <w:r w:rsidR="00463B7D" w:rsidRPr="00BB5A6D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).</w:t>
      </w:r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h</w:t>
      </w:r>
      <w:r w:rsidRPr="00BB5A6D">
        <w:rPr>
          <w:rFonts w:ascii="Times New Roman" w:hAnsi="Times New Roman" w:cs="Times New Roman"/>
          <w:sz w:val="24"/>
          <w:szCs w:val="24"/>
        </w:rPr>
        <w:t>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</w:t>
      </w:r>
      <w:r w:rsidR="00463B7D" w:rsidRPr="00BB5A6D">
        <w:rPr>
          <w:rFonts w:ascii="Times New Roman" w:hAnsi="Times New Roman" w:cs="Times New Roman"/>
          <w:sz w:val="24"/>
          <w:szCs w:val="24"/>
        </w:rPr>
        <w:t>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</w:t>
      </w:r>
      <w:r w:rsidR="00463B7D" w:rsidRPr="00BB5A6D">
        <w:rPr>
          <w:rFonts w:ascii="Times New Roman" w:hAnsi="Times New Roman" w:cs="Times New Roman"/>
          <w:sz w:val="24"/>
          <w:szCs w:val="24"/>
        </w:rPr>
        <w:t>ỗ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ở (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15,000 EURO).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7D" w:rsidRPr="00BB5A6D">
        <w:rPr>
          <w:rFonts w:ascii="Times New Roman" w:hAnsi="Times New Roman" w:cs="Times New Roman"/>
          <w:sz w:val="24"/>
          <w:szCs w:val="24"/>
        </w:rPr>
        <w:t>Đ</w:t>
      </w:r>
      <w:r w:rsidRPr="00BB5A6D">
        <w:rPr>
          <w:rFonts w:ascii="Times New Roman" w:hAnsi="Times New Roman" w:cs="Times New Roman"/>
          <w:sz w:val="24"/>
          <w:szCs w:val="24"/>
        </w:rPr>
        <w:t>iển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>.</w:t>
      </w:r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sỹ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Umea,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điển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>.</w:t>
      </w:r>
    </w:p>
    <w:p w14:paraId="276956D4" w14:textId="77777777" w:rsidR="00080D6D" w:rsidRPr="00BB5A6D" w:rsidRDefault="00080D6D" w:rsidP="005C559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Tiêu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chí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chọn</w:t>
      </w:r>
      <w:proofErr w:type="spellEnd"/>
    </w:p>
    <w:p w14:paraId="0F34D298" w14:textId="36BC02D0" w:rsidR="007168ED" w:rsidRPr="00BB5A6D" w:rsidRDefault="007168ED" w:rsidP="005C559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.</w:t>
      </w:r>
    </w:p>
    <w:p w14:paraId="65C4C76B" w14:textId="78CD0919" w:rsidR="00510726" w:rsidRPr="00BB5A6D" w:rsidRDefault="00510726" w:rsidP="005C559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eHTA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BB5A6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6AB818" w14:textId="3841C85D" w:rsidR="007168ED" w:rsidRPr="00BB5A6D" w:rsidRDefault="00510726" w:rsidP="005C559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>,..</w:t>
      </w:r>
      <w:r w:rsidRPr="00BB5A6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thạo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)</w:t>
      </w:r>
    </w:p>
    <w:p w14:paraId="542578F0" w14:textId="77777777" w:rsidR="00080D6D" w:rsidRPr="00BB5A6D" w:rsidRDefault="00080D6D" w:rsidP="005C559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lastRenderedPageBreak/>
        <w:t>Trách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nhiệm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14:paraId="3C9D71B8" w14:textId="77777777" w:rsidR="007168ED" w:rsidRPr="00BB5A6D" w:rsidRDefault="008F5FCB" w:rsidP="005C559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</w:t>
      </w:r>
      <w:r w:rsidR="007168ED" w:rsidRPr="00BB5A6D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ED" w:rsidRPr="00BB5A6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716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0FA8" w:rsidRPr="00BB5A6D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FB0FA8" w:rsidRPr="00BB5A6D">
        <w:rPr>
          <w:rFonts w:ascii="Times New Roman" w:hAnsi="Times New Roman" w:cs="Times New Roman"/>
          <w:sz w:val="24"/>
          <w:szCs w:val="24"/>
        </w:rPr>
        <w:t>.</w:t>
      </w:r>
    </w:p>
    <w:p w14:paraId="7F207436" w14:textId="58186019" w:rsidR="00080D6D" w:rsidRPr="00BB5A6D" w:rsidRDefault="00FB0FA8" w:rsidP="005C559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A6D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Umea,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52C" w:rsidRPr="00BB5A6D">
        <w:rPr>
          <w:rFonts w:ascii="Times New Roman" w:hAnsi="Times New Roman" w:cs="Times New Roman"/>
          <w:sz w:val="24"/>
          <w:szCs w:val="24"/>
        </w:rPr>
        <w:t>điển</w:t>
      </w:r>
      <w:proofErr w:type="spellEnd"/>
      <w:r w:rsidR="0060052C" w:rsidRPr="00BB5A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qua.</w:t>
      </w:r>
    </w:p>
    <w:p w14:paraId="1B1729B0" w14:textId="77777777" w:rsidR="00BC613C" w:rsidRPr="00BB5A6D" w:rsidRDefault="00FB0FA8" w:rsidP="005C559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việ</w:t>
      </w:r>
      <w:r w:rsidR="00BC613C" w:rsidRPr="00BB5A6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C613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3C" w:rsidRPr="00BB5A6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BC613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3C" w:rsidRPr="00BB5A6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C613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3C" w:rsidRPr="00BB5A6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BC613C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3C" w:rsidRPr="00BB5A6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BC613C" w:rsidRPr="00BB5A6D">
        <w:rPr>
          <w:rFonts w:ascii="Times New Roman" w:hAnsi="Times New Roman" w:cs="Times New Roman"/>
          <w:sz w:val="24"/>
          <w:szCs w:val="24"/>
        </w:rPr>
        <w:t>.</w:t>
      </w:r>
    </w:p>
    <w:p w14:paraId="62A71855" w14:textId="6451D16C" w:rsidR="00416DB3" w:rsidRPr="00BB5A6D" w:rsidRDefault="00416DB3" w:rsidP="005C559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A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2941B71" w14:textId="77777777" w:rsidR="008F1192" w:rsidRPr="00BB5A6D" w:rsidRDefault="008F1192" w:rsidP="005C559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D5516" w14:textId="5854065A" w:rsidR="00416DB3" w:rsidRPr="00BB5A6D" w:rsidRDefault="00416DB3" w:rsidP="005C559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="00CF67AB"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="00CF67AB"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 w:rsidR="00CF67AB"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</w:p>
    <w:p w14:paraId="18FF673D" w14:textId="77777777" w:rsidR="00CF67AB" w:rsidRPr="00BB5A6D" w:rsidRDefault="00416DB3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>:</w:t>
      </w:r>
    </w:p>
    <w:p w14:paraId="0BDBE802" w14:textId="28ECB9F6" w:rsidR="00CF67AB" w:rsidRPr="00BB5A6D" w:rsidRDefault="00416DB3" w:rsidP="002318ED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5A6D">
        <w:rPr>
          <w:rFonts w:ascii="Times New Roman" w:hAnsi="Times New Roman" w:cs="Times New Roman"/>
          <w:sz w:val="24"/>
          <w:szCs w:val="24"/>
        </w:rPr>
        <w:t>01</w:t>
      </w:r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>.</w:t>
      </w:r>
    </w:p>
    <w:p w14:paraId="28B54BD6" w14:textId="25C5AD44" w:rsidR="00CF67AB" w:rsidRPr="00BB5A6D" w:rsidRDefault="00CF67AB" w:rsidP="002318ED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5A6D">
        <w:rPr>
          <w:rFonts w:ascii="Times New Roman" w:hAnsi="Times New Roman" w:cs="Times New Roman"/>
          <w:sz w:val="24"/>
          <w:szCs w:val="24"/>
        </w:rPr>
        <w:t>01</w:t>
      </w:r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B</w:t>
      </w:r>
      <w:r w:rsidR="00416DB3" w:rsidRPr="00BB5A6D">
        <w:rPr>
          <w:rFonts w:ascii="Times New Roman" w:hAnsi="Times New Roman" w:cs="Times New Roman"/>
          <w:sz w:val="24"/>
          <w:szCs w:val="24"/>
        </w:rPr>
        <w:t>ản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14:paraId="0100207F" w14:textId="293DD7DD" w:rsidR="002318ED" w:rsidRPr="00BB5A6D" w:rsidRDefault="00CF67AB" w:rsidP="002318ED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</w:t>
      </w:r>
      <w:r w:rsidR="001768A0" w:rsidRPr="00BB5A6D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2318ED" w:rsidRPr="00BB5A6D">
        <w:rPr>
          <w:rFonts w:ascii="Times New Roman" w:hAnsi="Times New Roman" w:cs="Times New Roman"/>
          <w:sz w:val="24"/>
          <w:szCs w:val="24"/>
        </w:rPr>
        <w:t>, T</w:t>
      </w:r>
      <w:r w:rsidR="001768A0" w:rsidRPr="00BB5A6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r w:rsidR="002318ED" w:rsidRPr="00BB5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18ED" w:rsidRPr="00BB5A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318ED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ED"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318ED" w:rsidRPr="00BB5A6D">
        <w:rPr>
          <w:rFonts w:ascii="Times New Roman" w:hAnsi="Times New Roman" w:cs="Times New Roman"/>
          <w:sz w:val="24"/>
          <w:szCs w:val="24"/>
        </w:rPr>
        <w:t>)</w:t>
      </w:r>
    </w:p>
    <w:p w14:paraId="69DE5C0C" w14:textId="4F2F967B" w:rsidR="00416DB3" w:rsidRPr="00BB5A6D" w:rsidRDefault="002318ED" w:rsidP="002318ED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</w:t>
      </w:r>
      <w:r w:rsidR="001768A0" w:rsidRPr="00BB5A6D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cứ</w:t>
      </w:r>
      <w:r w:rsidRPr="00BB5A6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67AB" w:rsidRPr="00BB5A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7AB" w:rsidRPr="00BB5A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F67AB" w:rsidRPr="00BB5A6D">
        <w:rPr>
          <w:rFonts w:ascii="Times New Roman" w:hAnsi="Times New Roman" w:cs="Times New Roman"/>
          <w:sz w:val="24"/>
          <w:szCs w:val="24"/>
        </w:rPr>
        <w:t>)</w:t>
      </w:r>
    </w:p>
    <w:p w14:paraId="1672F966" w14:textId="77777777" w:rsidR="008F1192" w:rsidRPr="00BB5A6D" w:rsidRDefault="008F1192" w:rsidP="008F1192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7E2695" w14:textId="60C52001" w:rsidR="00416DB3" w:rsidRPr="00BB5A6D" w:rsidRDefault="00DB3A33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17h00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r w:rsidR="0042613F" w:rsidRPr="00BB5A6D">
        <w:rPr>
          <w:rFonts w:ascii="Times New Roman" w:hAnsi="Times New Roman" w:cs="Times New Roman"/>
          <w:sz w:val="24"/>
          <w:szCs w:val="24"/>
        </w:rPr>
        <w:t>28</w:t>
      </w:r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r w:rsidR="0042613F" w:rsidRPr="00BB5A6D">
        <w:rPr>
          <w:rFonts w:ascii="Times New Roman" w:hAnsi="Times New Roman" w:cs="Times New Roman"/>
          <w:sz w:val="24"/>
          <w:szCs w:val="24"/>
        </w:rPr>
        <w:t>9</w:t>
      </w:r>
      <w:r w:rsidR="00416DB3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B3" w:rsidRPr="00BB5A6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16DB3" w:rsidRPr="00BB5A6D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18D6301C" w14:textId="6BF51342" w:rsidR="00CF67AB" w:rsidRPr="00BB5A6D" w:rsidRDefault="00CF67AB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1768A0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A0" w:rsidRPr="00BB5A6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ĐHYTCC</w:t>
      </w:r>
    </w:p>
    <w:p w14:paraId="77B8DE59" w14:textId="0569A3A7" w:rsidR="002318ED" w:rsidRPr="00BB5A6D" w:rsidRDefault="002318ED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: </w:t>
      </w:r>
      <w:r w:rsidR="00165AC9" w:rsidRPr="00BB5A6D">
        <w:rPr>
          <w:rFonts w:ascii="Times New Roman" w:hAnsi="Times New Roman" w:cs="Times New Roman"/>
          <w:sz w:val="24"/>
          <w:szCs w:val="24"/>
        </w:rPr>
        <w:t>7</w:t>
      </w:r>
      <w:r w:rsidRPr="00BB5A6D">
        <w:rPr>
          <w:rFonts w:ascii="Times New Roman" w:hAnsi="Times New Roman" w:cs="Times New Roman"/>
          <w:sz w:val="24"/>
          <w:szCs w:val="24"/>
        </w:rPr>
        <w:t>/10/2020</w:t>
      </w:r>
    </w:p>
    <w:p w14:paraId="7B2C7DF5" w14:textId="40B7F69D" w:rsidR="002318ED" w:rsidRPr="00BB5A6D" w:rsidRDefault="002318ED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: </w:t>
      </w:r>
      <w:r w:rsidR="0042613F" w:rsidRPr="00BB5A6D">
        <w:rPr>
          <w:rFonts w:ascii="Times New Roman" w:hAnsi="Times New Roman" w:cs="Times New Roman"/>
          <w:sz w:val="24"/>
          <w:szCs w:val="24"/>
        </w:rPr>
        <w:t>9</w:t>
      </w:r>
      <w:r w:rsidRPr="00BB5A6D">
        <w:rPr>
          <w:rFonts w:ascii="Times New Roman" w:hAnsi="Times New Roman" w:cs="Times New Roman"/>
          <w:sz w:val="24"/>
          <w:szCs w:val="24"/>
        </w:rPr>
        <w:t>/10/2020</w:t>
      </w:r>
    </w:p>
    <w:p w14:paraId="5CFD696F" w14:textId="00C2BBB1" w:rsidR="00FA7AF0" w:rsidRPr="00BB5A6D" w:rsidRDefault="00FA7AF0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>: 30/10/2020</w:t>
      </w:r>
    </w:p>
    <w:p w14:paraId="36EDA946" w14:textId="77777777" w:rsidR="008F1192" w:rsidRPr="00BB5A6D" w:rsidRDefault="00FB0FA8" w:rsidP="005C55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E002E" w14:textId="5683B992" w:rsidR="00FB0FA8" w:rsidRPr="00BB5A6D" w:rsidRDefault="00BC613C" w:rsidP="005C559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BB5A6D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BB5A6D">
        <w:rPr>
          <w:rFonts w:ascii="Times New Roman" w:hAnsi="Times New Roman" w:cs="Times New Roman"/>
          <w:b/>
          <w:sz w:val="24"/>
          <w:szCs w:val="24"/>
        </w:rPr>
        <w:t>l</w:t>
      </w:r>
      <w:r w:rsidR="00FB0FA8" w:rsidRPr="00BB5A6D">
        <w:rPr>
          <w:rFonts w:ascii="Times New Roman" w:hAnsi="Times New Roman" w:cs="Times New Roman"/>
          <w:b/>
          <w:sz w:val="24"/>
          <w:szCs w:val="24"/>
        </w:rPr>
        <w:t>iên</w:t>
      </w:r>
      <w:proofErr w:type="spellEnd"/>
      <w:r w:rsidR="00FB0FA8" w:rsidRPr="00BB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0FA8" w:rsidRPr="00BB5A6D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</w:p>
    <w:p w14:paraId="1DAD0FA7" w14:textId="52BB2670" w:rsidR="005C5598" w:rsidRPr="00BB5A6D" w:rsidRDefault="00FA7AF0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5A6D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Đỗ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Huyền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Q</w:t>
      </w:r>
      <w:r w:rsidR="007151D5" w:rsidRPr="00BB5A6D">
        <w:rPr>
          <w:rFonts w:ascii="Times New Roman" w:hAnsi="Times New Roman" w:cs="Times New Roman"/>
          <w:sz w:val="24"/>
          <w:szCs w:val="24"/>
        </w:rPr>
        <w:t>LĐT</w:t>
      </w:r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Đ</w:t>
      </w:r>
      <w:r w:rsidR="005C5598" w:rsidRPr="00BB5A6D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98" w:rsidRPr="00BB5A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A6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B5A6D">
        <w:rPr>
          <w:rFonts w:ascii="Times New Roman" w:hAnsi="Times New Roman" w:cs="Times New Roman"/>
          <w:sz w:val="24"/>
          <w:szCs w:val="24"/>
        </w:rPr>
        <w:t xml:space="preserve"> ĐHYTCC.</w:t>
      </w:r>
      <w:r w:rsidR="005C5598" w:rsidRPr="00BB5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49EF4" w14:textId="133E41E7" w:rsidR="005C5598" w:rsidRPr="00BB5A6D" w:rsidRDefault="005C5598" w:rsidP="005C559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5A6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BB5A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dth4@huph.edu.vn</w:t>
        </w:r>
      </w:hyperlink>
      <w:r w:rsidRPr="00BB5A6D">
        <w:rPr>
          <w:rFonts w:ascii="Times New Roman" w:hAnsi="Times New Roman" w:cs="Times New Roman"/>
          <w:sz w:val="24"/>
          <w:szCs w:val="24"/>
        </w:rPr>
        <w:t>; ĐT: 0983946589/02462662335</w:t>
      </w:r>
    </w:p>
    <w:p w14:paraId="255883B4" w14:textId="3E82419B" w:rsidR="00FB0FA8" w:rsidRPr="0042613F" w:rsidRDefault="00FB0FA8" w:rsidP="005C5598">
      <w:pPr>
        <w:spacing w:before="120" w:after="120" w:line="240" w:lineRule="auto"/>
        <w:ind w:left="360"/>
        <w:rPr>
          <w:rFonts w:ascii="Times New Roman" w:hAnsi="Times New Roman" w:cs="Times New Roman"/>
          <w:sz w:val="25"/>
          <w:szCs w:val="25"/>
        </w:rPr>
      </w:pPr>
    </w:p>
    <w:sectPr w:rsidR="00FB0FA8" w:rsidRPr="0042613F" w:rsidSect="00BC613C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1E5"/>
    <w:multiLevelType w:val="hybridMultilevel"/>
    <w:tmpl w:val="9636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E41"/>
    <w:multiLevelType w:val="hybridMultilevel"/>
    <w:tmpl w:val="13B6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85188"/>
    <w:multiLevelType w:val="hybridMultilevel"/>
    <w:tmpl w:val="62642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6AEB"/>
    <w:multiLevelType w:val="hybridMultilevel"/>
    <w:tmpl w:val="32E04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D9A"/>
    <w:multiLevelType w:val="hybridMultilevel"/>
    <w:tmpl w:val="198EA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A2332"/>
    <w:multiLevelType w:val="hybridMultilevel"/>
    <w:tmpl w:val="80DCEFC6"/>
    <w:lvl w:ilvl="0" w:tplc="847C02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009E"/>
    <w:multiLevelType w:val="hybridMultilevel"/>
    <w:tmpl w:val="D2C2E7D8"/>
    <w:lvl w:ilvl="0" w:tplc="EE804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5794"/>
    <w:multiLevelType w:val="hybridMultilevel"/>
    <w:tmpl w:val="DE560902"/>
    <w:lvl w:ilvl="0" w:tplc="6652C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488E"/>
    <w:multiLevelType w:val="hybridMultilevel"/>
    <w:tmpl w:val="B3762956"/>
    <w:lvl w:ilvl="0" w:tplc="52ECB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61228"/>
    <w:multiLevelType w:val="hybridMultilevel"/>
    <w:tmpl w:val="5E52F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62A65"/>
    <w:multiLevelType w:val="hybridMultilevel"/>
    <w:tmpl w:val="4C769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15"/>
    <w:rsid w:val="00080D6D"/>
    <w:rsid w:val="000A3A0B"/>
    <w:rsid w:val="000C07E7"/>
    <w:rsid w:val="00103A60"/>
    <w:rsid w:val="00165AC9"/>
    <w:rsid w:val="001768A0"/>
    <w:rsid w:val="002318ED"/>
    <w:rsid w:val="00396686"/>
    <w:rsid w:val="00416DB3"/>
    <w:rsid w:val="0042613F"/>
    <w:rsid w:val="00463B7D"/>
    <w:rsid w:val="004B3349"/>
    <w:rsid w:val="004D0E41"/>
    <w:rsid w:val="00507CC4"/>
    <w:rsid w:val="00510726"/>
    <w:rsid w:val="005B21F4"/>
    <w:rsid w:val="005C5598"/>
    <w:rsid w:val="0060052C"/>
    <w:rsid w:val="007151D5"/>
    <w:rsid w:val="007168ED"/>
    <w:rsid w:val="00727A15"/>
    <w:rsid w:val="00890DE7"/>
    <w:rsid w:val="008F1192"/>
    <w:rsid w:val="008F5FCB"/>
    <w:rsid w:val="009F558A"/>
    <w:rsid w:val="00A52FC4"/>
    <w:rsid w:val="00BB5A6D"/>
    <w:rsid w:val="00BC613C"/>
    <w:rsid w:val="00BE1549"/>
    <w:rsid w:val="00CF67AB"/>
    <w:rsid w:val="00CF6CC7"/>
    <w:rsid w:val="00DB3A33"/>
    <w:rsid w:val="00E3041C"/>
    <w:rsid w:val="00FA7AF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E6782"/>
  <w15:docId w15:val="{FD805FF9-08EA-4987-BAD1-AE5F1AC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E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th4@huph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DC26-CD4E-40DE-8FF0-DF7BCE3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28</cp:revision>
  <dcterms:created xsi:type="dcterms:W3CDTF">2020-08-21T03:04:00Z</dcterms:created>
  <dcterms:modified xsi:type="dcterms:W3CDTF">2020-09-14T01:34:00Z</dcterms:modified>
</cp:coreProperties>
</file>